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70" w:rsidRDefault="002269BE" w:rsidP="00E61FB4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Свойство есть </w:t>
      </w:r>
      <w:r w:rsidRPr="0074529C">
        <w:rPr>
          <w:rFonts w:ascii="Times New Roman" w:hAnsi="Times New Roman"/>
          <w:b/>
          <w:bCs/>
          <w:sz w:val="20"/>
          <w:szCs w:val="20"/>
        </w:rPr>
        <w:t>объект</w:t>
      </w:r>
      <w:r>
        <w:rPr>
          <w:rFonts w:ascii="Times New Roman" w:hAnsi="Times New Roman"/>
          <w:bCs/>
          <w:sz w:val="20"/>
          <w:szCs w:val="20"/>
        </w:rPr>
        <w:t xml:space="preserve">, проявляющий сходство других объектов. Этот объект-свойство можно называть по-разному. Если </w:t>
      </w:r>
      <w:r w:rsidR="00305A7B">
        <w:rPr>
          <w:rFonts w:ascii="Times New Roman" w:hAnsi="Times New Roman"/>
          <w:bCs/>
          <w:sz w:val="20"/>
          <w:szCs w:val="20"/>
        </w:rPr>
        <w:t xml:space="preserve">по-разному названные </w:t>
      </w:r>
      <w:r>
        <w:rPr>
          <w:rFonts w:ascii="Times New Roman" w:hAnsi="Times New Roman"/>
          <w:bCs/>
          <w:sz w:val="20"/>
          <w:szCs w:val="20"/>
        </w:rPr>
        <w:t>объект</w:t>
      </w:r>
      <w:r w:rsidR="00305A7B">
        <w:rPr>
          <w:rFonts w:ascii="Times New Roman" w:hAnsi="Times New Roman"/>
          <w:bCs/>
          <w:sz w:val="20"/>
          <w:szCs w:val="20"/>
        </w:rPr>
        <w:t>ы</w:t>
      </w:r>
      <w:r>
        <w:rPr>
          <w:rFonts w:ascii="Times New Roman" w:hAnsi="Times New Roman"/>
          <w:bCs/>
          <w:sz w:val="20"/>
          <w:szCs w:val="20"/>
        </w:rPr>
        <w:t>-свойств</w:t>
      </w:r>
      <w:r w:rsidR="00305A7B">
        <w:rPr>
          <w:rFonts w:ascii="Times New Roman" w:hAnsi="Times New Roman"/>
          <w:bCs/>
          <w:sz w:val="20"/>
          <w:szCs w:val="20"/>
        </w:rPr>
        <w:t>а</w:t>
      </w:r>
      <w:r>
        <w:rPr>
          <w:rFonts w:ascii="Times New Roman" w:hAnsi="Times New Roman"/>
          <w:bCs/>
          <w:sz w:val="20"/>
          <w:szCs w:val="20"/>
        </w:rPr>
        <w:t xml:space="preserve"> проявля</w:t>
      </w:r>
      <w:r w:rsidR="00305A7B">
        <w:rPr>
          <w:rFonts w:ascii="Times New Roman" w:hAnsi="Times New Roman"/>
          <w:bCs/>
          <w:sz w:val="20"/>
          <w:szCs w:val="20"/>
        </w:rPr>
        <w:t>ю</w:t>
      </w:r>
      <w:r>
        <w:rPr>
          <w:rFonts w:ascii="Times New Roman" w:hAnsi="Times New Roman"/>
          <w:bCs/>
          <w:sz w:val="20"/>
          <w:szCs w:val="20"/>
        </w:rPr>
        <w:t xml:space="preserve">т сходство </w:t>
      </w:r>
      <w:r w:rsidR="00404FD8">
        <w:rPr>
          <w:rFonts w:ascii="Times New Roman" w:hAnsi="Times New Roman"/>
          <w:bCs/>
          <w:sz w:val="20"/>
          <w:szCs w:val="20"/>
        </w:rPr>
        <w:t xml:space="preserve">совокупности </w:t>
      </w:r>
      <w:r>
        <w:rPr>
          <w:rFonts w:ascii="Times New Roman" w:hAnsi="Times New Roman"/>
          <w:bCs/>
          <w:sz w:val="20"/>
          <w:szCs w:val="20"/>
        </w:rPr>
        <w:t>одних и тех же объектов</w:t>
      </w:r>
      <w:r w:rsidR="00305A7B">
        <w:rPr>
          <w:rFonts w:ascii="Times New Roman" w:hAnsi="Times New Roman"/>
          <w:bCs/>
          <w:sz w:val="20"/>
          <w:szCs w:val="20"/>
        </w:rPr>
        <w:t>, это означает, что мы по-разному называем один и тот же объект-свойство.</w:t>
      </w:r>
      <w:r w:rsidR="00BA59E9">
        <w:rPr>
          <w:rFonts w:ascii="Times New Roman" w:hAnsi="Times New Roman"/>
          <w:bCs/>
          <w:sz w:val="20"/>
          <w:szCs w:val="20"/>
        </w:rPr>
        <w:t xml:space="preserve"> Нам нужно научиться обозначать это обстоятельство</w:t>
      </w:r>
      <w:r w:rsidR="00995DF8">
        <w:rPr>
          <w:rFonts w:ascii="Times New Roman" w:hAnsi="Times New Roman"/>
          <w:bCs/>
          <w:sz w:val="20"/>
          <w:szCs w:val="20"/>
        </w:rPr>
        <w:t>, то обстоятельство</w:t>
      </w:r>
      <w:r w:rsidR="0074529C">
        <w:rPr>
          <w:rFonts w:ascii="Times New Roman" w:hAnsi="Times New Roman"/>
          <w:bCs/>
          <w:sz w:val="20"/>
          <w:szCs w:val="20"/>
        </w:rPr>
        <w:t>,</w:t>
      </w:r>
      <w:r w:rsidR="00995DF8">
        <w:rPr>
          <w:rFonts w:ascii="Times New Roman" w:hAnsi="Times New Roman"/>
          <w:bCs/>
          <w:sz w:val="20"/>
          <w:szCs w:val="20"/>
        </w:rPr>
        <w:t xml:space="preserve"> </w:t>
      </w:r>
      <w:r w:rsidR="0074529C">
        <w:rPr>
          <w:rFonts w:ascii="Times New Roman" w:hAnsi="Times New Roman"/>
          <w:bCs/>
          <w:sz w:val="20"/>
          <w:szCs w:val="20"/>
        </w:rPr>
        <w:t>ч</w:t>
      </w:r>
      <w:r w:rsidR="00995DF8">
        <w:rPr>
          <w:rFonts w:ascii="Times New Roman" w:hAnsi="Times New Roman"/>
          <w:bCs/>
          <w:sz w:val="20"/>
          <w:szCs w:val="20"/>
        </w:rPr>
        <w:t>то разные обозначения обозначают один и тот же объект-свойство</w:t>
      </w:r>
      <w:r w:rsidR="0074529C">
        <w:rPr>
          <w:rFonts w:ascii="Times New Roman" w:hAnsi="Times New Roman"/>
          <w:bCs/>
          <w:sz w:val="20"/>
          <w:szCs w:val="20"/>
        </w:rPr>
        <w:t>, да и вообще один и тот же объект</w:t>
      </w:r>
      <w:r w:rsidR="00995DF8">
        <w:rPr>
          <w:rFonts w:ascii="Times New Roman" w:hAnsi="Times New Roman"/>
          <w:bCs/>
          <w:sz w:val="20"/>
          <w:szCs w:val="20"/>
        </w:rPr>
        <w:t>.</w:t>
      </w:r>
    </w:p>
    <w:p w:rsidR="009500F1" w:rsidRDefault="006E61D1" w:rsidP="00E61FB4">
      <w:pPr>
        <w:suppressLineNumbers/>
        <w:suppressAutoHyphens/>
        <w:spacing w:after="0"/>
        <w:jc w:val="both"/>
        <w:rPr>
          <w:rFonts w:ascii="Times New Roman" w:eastAsia="Arial Unicode MS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Давайте введем для этого специальный знак идентичности </w:t>
      </w:r>
      <w:r w:rsidRPr="009500F1">
        <w:rPr>
          <w:rFonts w:ascii="Times New Roman" w:hAnsi="Times New Roman"/>
          <w:bCs/>
          <w:sz w:val="20"/>
          <w:szCs w:val="20"/>
        </w:rPr>
        <w:t>«</w:t>
      </w:r>
      <w:r w:rsidRPr="009500F1">
        <w:rPr>
          <w:rFonts w:ascii="Times New Roman" w:eastAsia="Arial Unicode MS" w:hAnsi="Times New Roman"/>
          <w:bCs/>
          <w:sz w:val="20"/>
          <w:szCs w:val="20"/>
        </w:rPr>
        <w:t>≡»</w:t>
      </w:r>
      <w:r w:rsidR="009500F1" w:rsidRPr="009500F1">
        <w:rPr>
          <w:rFonts w:ascii="Times New Roman" w:eastAsia="Arial Unicode MS" w:hAnsi="Times New Roman"/>
          <w:bCs/>
          <w:sz w:val="20"/>
          <w:szCs w:val="20"/>
        </w:rPr>
        <w:t xml:space="preserve">. </w:t>
      </w:r>
    </w:p>
    <w:p w:rsidR="00497D0C" w:rsidRPr="00842356" w:rsidRDefault="00497D0C" w:rsidP="00E61FB4">
      <w:pPr>
        <w:suppressLineNumbers/>
        <w:suppressAutoHyphens/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42356">
        <w:rPr>
          <w:rFonts w:ascii="Times New Roman" w:eastAsia="Arial Unicode MS" w:hAnsi="Times New Roman"/>
          <w:b/>
          <w:bCs/>
          <w:sz w:val="24"/>
          <w:szCs w:val="24"/>
        </w:rPr>
        <w:t>П76.</w:t>
      </w:r>
      <w:r w:rsidRPr="00842356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842356" w:rsidRPr="00842356">
        <w:rPr>
          <w:rFonts w:ascii="Times New Roman" w:eastAsia="Arial Unicode MS" w:hAnsi="Times New Roman"/>
          <w:bCs/>
          <w:sz w:val="24"/>
          <w:szCs w:val="24"/>
        </w:rPr>
        <w:t>Идентичность выражается знаком «≡».</w:t>
      </w:r>
    </w:p>
    <w:p w:rsidR="006E61D1" w:rsidRDefault="009500F1" w:rsidP="00E61FB4">
      <w:pPr>
        <w:suppressLineNumbers/>
        <w:suppressAutoHyphens/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4E551A">
        <w:rPr>
          <w:rFonts w:ascii="Times New Roman" w:eastAsia="Arial Unicode MS" w:hAnsi="Times New Roman"/>
          <w:b/>
          <w:bCs/>
          <w:sz w:val="24"/>
          <w:szCs w:val="24"/>
        </w:rPr>
        <w:t>П.77.</w:t>
      </w:r>
      <w:r w:rsidRPr="004E551A">
        <w:rPr>
          <w:rFonts w:ascii="Times New Roman" w:eastAsia="Arial Unicode MS" w:hAnsi="Times New Roman"/>
          <w:bCs/>
          <w:sz w:val="24"/>
          <w:szCs w:val="24"/>
        </w:rPr>
        <w:t xml:space="preserve"> Знак идентичности читается «означает то же самое</w:t>
      </w:r>
      <w:r w:rsidR="00F711D9">
        <w:rPr>
          <w:rFonts w:ascii="Times New Roman" w:eastAsia="Arial Unicode MS" w:hAnsi="Times New Roman"/>
          <w:bCs/>
          <w:sz w:val="24"/>
          <w:szCs w:val="24"/>
        </w:rPr>
        <w:t>, что и</w:t>
      </w:r>
      <w:r w:rsidR="00FF14CD">
        <w:rPr>
          <w:rFonts w:ascii="Times New Roman" w:eastAsia="Arial Unicode MS" w:hAnsi="Times New Roman"/>
          <w:bCs/>
          <w:sz w:val="24"/>
          <w:szCs w:val="24"/>
        </w:rPr>
        <w:t>»</w:t>
      </w:r>
      <w:r w:rsidR="004E551A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4E551A" w:rsidRPr="00FF14CD" w:rsidRDefault="004E551A" w:rsidP="00E61FB4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Равносторонняя </w:t>
      </w:r>
      <w:r w:rsidRPr="00F711D9">
        <w:rPr>
          <w:rFonts w:ascii="Times New Roman" w:hAnsi="Times New Roman"/>
          <w:bCs/>
          <w:sz w:val="20"/>
          <w:szCs w:val="20"/>
        </w:rPr>
        <w:t xml:space="preserve">равноугольность </w:t>
      </w:r>
      <w:r w:rsidR="00F711D9" w:rsidRPr="00F711D9">
        <w:rPr>
          <w:rFonts w:ascii="Times New Roman" w:hAnsi="Times New Roman"/>
          <w:bCs/>
          <w:sz w:val="20"/>
          <w:szCs w:val="20"/>
        </w:rPr>
        <w:t>≡ равноугольная</w:t>
      </w:r>
      <w:r w:rsidR="00F711D9">
        <w:rPr>
          <w:rFonts w:ascii="Times New Roman" w:hAnsi="Times New Roman"/>
          <w:bCs/>
          <w:sz w:val="20"/>
          <w:szCs w:val="20"/>
        </w:rPr>
        <w:t xml:space="preserve"> равносторонность.</w:t>
      </w:r>
    </w:p>
    <w:p w:rsidR="00FF14CD" w:rsidRPr="0074529C" w:rsidRDefault="00FF14CD" w:rsidP="00FF14CD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F14CD">
        <w:rPr>
          <w:rFonts w:ascii="Times New Roman" w:hAnsi="Times New Roman"/>
          <w:bCs/>
          <w:sz w:val="20"/>
          <w:szCs w:val="20"/>
        </w:rPr>
        <w:t xml:space="preserve">Равносторонняя равноугольность </w:t>
      </w:r>
      <w:r w:rsidR="0074529C">
        <w:rPr>
          <w:rFonts w:ascii="Times New Roman" w:hAnsi="Times New Roman"/>
          <w:bCs/>
          <w:sz w:val="20"/>
          <w:szCs w:val="20"/>
        </w:rPr>
        <w:t xml:space="preserve">   </w:t>
      </w:r>
      <w:r w:rsidRPr="0074529C">
        <w:rPr>
          <w:rFonts w:ascii="Times New Roman" w:hAnsi="Times New Roman"/>
          <w:bCs/>
          <w:i/>
          <w:sz w:val="20"/>
          <w:szCs w:val="20"/>
        </w:rPr>
        <w:t>означает то же самое, что и</w:t>
      </w:r>
      <w:r w:rsidRPr="00FF14CD">
        <w:rPr>
          <w:rFonts w:ascii="Times New Roman" w:hAnsi="Times New Roman"/>
          <w:bCs/>
          <w:sz w:val="20"/>
          <w:szCs w:val="20"/>
        </w:rPr>
        <w:t xml:space="preserve"> </w:t>
      </w:r>
      <w:r w:rsidR="0074529C">
        <w:rPr>
          <w:rFonts w:ascii="Times New Roman" w:hAnsi="Times New Roman"/>
          <w:bCs/>
          <w:sz w:val="20"/>
          <w:szCs w:val="20"/>
        </w:rPr>
        <w:t xml:space="preserve">    </w:t>
      </w:r>
      <w:r w:rsidRPr="00FF14CD">
        <w:rPr>
          <w:rFonts w:ascii="Times New Roman" w:hAnsi="Times New Roman"/>
          <w:bCs/>
          <w:sz w:val="20"/>
          <w:szCs w:val="20"/>
        </w:rPr>
        <w:t>равноугольная равносторонность.</w:t>
      </w:r>
    </w:p>
    <w:p w:rsidR="003E738C" w:rsidRDefault="003E738C" w:rsidP="00FF14CD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66FA3">
        <w:rPr>
          <w:rFonts w:ascii="Times New Roman" w:hAnsi="Times New Roman"/>
          <w:bCs/>
          <w:sz w:val="20"/>
          <w:szCs w:val="20"/>
        </w:rPr>
        <w:t xml:space="preserve">Квадрат ≡ равносторонний прямоугольник ≡ равноугольный ромб. </w:t>
      </w:r>
    </w:p>
    <w:p w:rsidR="00683C48" w:rsidRDefault="00683C48" w:rsidP="00FF14CD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С1 – квадратость, С2 – равноугольность, С3 – равносторонность, С4 – </w:t>
      </w:r>
      <w:proofErr w:type="spellStart"/>
      <w:r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>
        <w:rPr>
          <w:rFonts w:ascii="Times New Roman" w:hAnsi="Times New Roman"/>
          <w:bCs/>
          <w:sz w:val="20"/>
          <w:szCs w:val="20"/>
        </w:rPr>
        <w:t>:</w:t>
      </w:r>
    </w:p>
    <w:p w:rsidR="00683C48" w:rsidRDefault="00683C48" w:rsidP="00FF14CD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2E77E3">
        <w:rPr>
          <w:rFonts w:ascii="Times New Roman" w:hAnsi="Times New Roman"/>
          <w:bCs/>
          <w:sz w:val="20"/>
          <w:szCs w:val="20"/>
        </w:rPr>
        <w:t xml:space="preserve">С1 </w:t>
      </w:r>
      <w:r w:rsidR="002E77E3" w:rsidRPr="002E77E3">
        <w:rPr>
          <w:rFonts w:ascii="Times New Roman" w:hAnsi="Times New Roman"/>
          <w:bCs/>
          <w:sz w:val="20"/>
          <w:szCs w:val="20"/>
        </w:rPr>
        <w:t>≡ (С2, С3, С4)</w:t>
      </w:r>
    </w:p>
    <w:p w:rsidR="00516F1F" w:rsidRPr="002E77E3" w:rsidRDefault="00516F1F" w:rsidP="00FF14CD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6D474A" w:rsidRPr="00040CCD" w:rsidRDefault="006D474A" w:rsidP="006D474A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13C9">
        <w:rPr>
          <w:rFonts w:ascii="Times New Roman" w:hAnsi="Times New Roman"/>
          <w:b/>
          <w:bCs/>
          <w:sz w:val="24"/>
          <w:szCs w:val="24"/>
        </w:rPr>
        <w:t>Т?</w:t>
      </w:r>
      <w:r>
        <w:rPr>
          <w:rFonts w:ascii="Times New Roman" w:hAnsi="Times New Roman"/>
          <w:bCs/>
          <w:sz w:val="24"/>
          <w:szCs w:val="24"/>
        </w:rPr>
        <w:t xml:space="preserve"> Совокупность объектов, в содержании каждого из которых есть свойство С1, совпадает с совокупностью объектов, в содержании которых есть перечень свойств (С2, С3, С4).</w:t>
      </w:r>
    </w:p>
    <w:p w:rsidR="00CC6A58" w:rsidRPr="00516F1F" w:rsidRDefault="002D13C9" w:rsidP="00CC6A58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6F1F">
        <w:rPr>
          <w:rFonts w:ascii="Times New Roman" w:hAnsi="Times New Roman"/>
          <w:b/>
          <w:bCs/>
          <w:sz w:val="24"/>
          <w:szCs w:val="24"/>
        </w:rPr>
        <w:t>Т</w:t>
      </w:r>
      <w:r w:rsidR="00404FD8" w:rsidRPr="00516F1F">
        <w:rPr>
          <w:rFonts w:ascii="Times New Roman" w:hAnsi="Times New Roman"/>
          <w:b/>
          <w:bCs/>
          <w:sz w:val="24"/>
          <w:szCs w:val="24"/>
        </w:rPr>
        <w:t>100.</w:t>
      </w:r>
      <w:r w:rsidRPr="00516F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6A58" w:rsidRPr="00516F1F">
        <w:rPr>
          <w:rFonts w:ascii="Times New Roman" w:hAnsi="Times New Roman"/>
          <w:b/>
          <w:bCs/>
          <w:sz w:val="24"/>
          <w:szCs w:val="24"/>
        </w:rPr>
        <w:t xml:space="preserve">Совокупность объектов, в содержании каждого из которых есть свойство С1, совпадает с совокупностью объектов, в содержании которых есть перечень </w:t>
      </w:r>
      <w:r w:rsidR="00404FD8" w:rsidRPr="00516F1F">
        <w:rPr>
          <w:rFonts w:ascii="Times New Roman" w:hAnsi="Times New Roman"/>
          <w:b/>
          <w:bCs/>
          <w:sz w:val="24"/>
          <w:szCs w:val="24"/>
        </w:rPr>
        <w:t xml:space="preserve">данного </w:t>
      </w:r>
      <w:r w:rsidR="00CC6A58" w:rsidRPr="00516F1F">
        <w:rPr>
          <w:rFonts w:ascii="Times New Roman" w:hAnsi="Times New Roman"/>
          <w:b/>
          <w:bCs/>
          <w:sz w:val="24"/>
          <w:szCs w:val="24"/>
        </w:rPr>
        <w:t>свойств</w:t>
      </w:r>
      <w:r w:rsidR="00404FD8" w:rsidRPr="00516F1F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CC6A58" w:rsidRPr="00516F1F">
        <w:rPr>
          <w:rFonts w:ascii="Times New Roman" w:hAnsi="Times New Roman"/>
          <w:b/>
          <w:bCs/>
          <w:sz w:val="24"/>
          <w:szCs w:val="24"/>
        </w:rPr>
        <w:t>С</w:t>
      </w:r>
      <w:r w:rsidR="00404FD8" w:rsidRPr="00516F1F">
        <w:rPr>
          <w:rFonts w:ascii="Times New Roman" w:hAnsi="Times New Roman"/>
          <w:b/>
          <w:bCs/>
          <w:sz w:val="24"/>
          <w:szCs w:val="24"/>
        </w:rPr>
        <w:t>1</w:t>
      </w:r>
      <w:r w:rsidR="00CC6A58" w:rsidRPr="00516F1F">
        <w:rPr>
          <w:rFonts w:ascii="Times New Roman" w:hAnsi="Times New Roman"/>
          <w:b/>
          <w:bCs/>
          <w:sz w:val="24"/>
          <w:szCs w:val="24"/>
        </w:rPr>
        <w:t>.</w:t>
      </w:r>
    </w:p>
    <w:p w:rsidR="00CC6A58" w:rsidRPr="00040CCD" w:rsidRDefault="00CC6A58" w:rsidP="00CC6A58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75BB" w:rsidRPr="00497D0C" w:rsidRDefault="001275BB" w:rsidP="00FF14CD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7D0C">
        <w:rPr>
          <w:rFonts w:ascii="Times New Roman" w:hAnsi="Times New Roman"/>
          <w:b/>
          <w:bCs/>
          <w:sz w:val="24"/>
          <w:szCs w:val="24"/>
        </w:rPr>
        <w:t xml:space="preserve">О100. Идентичность это характеристика отношения </w:t>
      </w:r>
      <w:r w:rsidR="00AA493F">
        <w:rPr>
          <w:rFonts w:ascii="Times New Roman" w:hAnsi="Times New Roman"/>
          <w:b/>
          <w:bCs/>
          <w:sz w:val="24"/>
          <w:szCs w:val="24"/>
        </w:rPr>
        <w:t xml:space="preserve">нескольких </w:t>
      </w:r>
      <w:r w:rsidRPr="00497D0C">
        <w:rPr>
          <w:rFonts w:ascii="Times New Roman" w:hAnsi="Times New Roman"/>
          <w:b/>
          <w:bCs/>
          <w:sz w:val="24"/>
          <w:szCs w:val="24"/>
        </w:rPr>
        <w:t>обозначений о</w:t>
      </w:r>
      <w:r w:rsidR="00074FF1" w:rsidRPr="00497D0C">
        <w:rPr>
          <w:rFonts w:ascii="Times New Roman" w:hAnsi="Times New Roman"/>
          <w:b/>
          <w:bCs/>
          <w:sz w:val="24"/>
          <w:szCs w:val="24"/>
        </w:rPr>
        <w:t>дного и того же объекта.</w:t>
      </w:r>
    </w:p>
    <w:p w:rsidR="00074FF1" w:rsidRPr="00497D0C" w:rsidRDefault="00074FF1" w:rsidP="00074FF1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7D0C">
        <w:rPr>
          <w:rFonts w:ascii="Times New Roman" w:hAnsi="Times New Roman"/>
          <w:b/>
          <w:bCs/>
          <w:sz w:val="24"/>
          <w:szCs w:val="24"/>
        </w:rPr>
        <w:t xml:space="preserve">О101. Неидентичность это характеристика отношения обозначений </w:t>
      </w:r>
      <w:r w:rsidR="00497D0C" w:rsidRPr="00497D0C">
        <w:rPr>
          <w:rFonts w:ascii="Times New Roman" w:hAnsi="Times New Roman"/>
          <w:b/>
          <w:bCs/>
          <w:sz w:val="24"/>
          <w:szCs w:val="24"/>
        </w:rPr>
        <w:t>разных</w:t>
      </w:r>
      <w:r w:rsidRPr="00497D0C">
        <w:rPr>
          <w:rFonts w:ascii="Times New Roman" w:hAnsi="Times New Roman"/>
          <w:b/>
          <w:bCs/>
          <w:sz w:val="24"/>
          <w:szCs w:val="24"/>
        </w:rPr>
        <w:t xml:space="preserve"> объект</w:t>
      </w:r>
      <w:r w:rsidR="00497D0C" w:rsidRPr="00497D0C">
        <w:rPr>
          <w:rFonts w:ascii="Times New Roman" w:hAnsi="Times New Roman"/>
          <w:b/>
          <w:bCs/>
          <w:sz w:val="24"/>
          <w:szCs w:val="24"/>
        </w:rPr>
        <w:t>ов</w:t>
      </w:r>
      <w:r w:rsidRPr="00497D0C">
        <w:rPr>
          <w:rFonts w:ascii="Times New Roman" w:hAnsi="Times New Roman"/>
          <w:b/>
          <w:bCs/>
          <w:sz w:val="24"/>
          <w:szCs w:val="24"/>
        </w:rPr>
        <w:t>.</w:t>
      </w:r>
    </w:p>
    <w:p w:rsidR="00842356" w:rsidRPr="00040CCD" w:rsidRDefault="00842356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0CCD">
        <w:rPr>
          <w:rFonts w:ascii="Times New Roman" w:hAnsi="Times New Roman"/>
          <w:b/>
          <w:bCs/>
          <w:sz w:val="24"/>
          <w:szCs w:val="24"/>
        </w:rPr>
        <w:t>П7</w:t>
      </w:r>
      <w:r w:rsidR="00040CCD">
        <w:rPr>
          <w:rFonts w:ascii="Times New Roman" w:hAnsi="Times New Roman"/>
          <w:b/>
          <w:bCs/>
          <w:sz w:val="24"/>
          <w:szCs w:val="24"/>
        </w:rPr>
        <w:t>8</w:t>
      </w:r>
      <w:r w:rsidRPr="00040CCD">
        <w:rPr>
          <w:rFonts w:ascii="Times New Roman" w:hAnsi="Times New Roman"/>
          <w:b/>
          <w:bCs/>
          <w:sz w:val="24"/>
          <w:szCs w:val="24"/>
        </w:rPr>
        <w:t>.</w:t>
      </w:r>
      <w:r w:rsidRPr="00040CCD">
        <w:rPr>
          <w:rFonts w:ascii="Times New Roman" w:hAnsi="Times New Roman"/>
          <w:bCs/>
          <w:sz w:val="24"/>
          <w:szCs w:val="24"/>
        </w:rPr>
        <w:t xml:space="preserve"> </w:t>
      </w:r>
      <w:r w:rsidR="00040CCD">
        <w:rPr>
          <w:rFonts w:ascii="Times New Roman" w:hAnsi="Times New Roman"/>
          <w:bCs/>
          <w:sz w:val="24"/>
          <w:szCs w:val="24"/>
        </w:rPr>
        <w:t>Н</w:t>
      </w:r>
      <w:r w:rsidR="000866A9">
        <w:rPr>
          <w:rFonts w:ascii="Times New Roman" w:hAnsi="Times New Roman"/>
          <w:bCs/>
          <w:sz w:val="24"/>
          <w:szCs w:val="24"/>
        </w:rPr>
        <w:t>е</w:t>
      </w:r>
      <w:r w:rsidR="00040CCD">
        <w:rPr>
          <w:rFonts w:ascii="Times New Roman" w:hAnsi="Times New Roman"/>
          <w:bCs/>
          <w:sz w:val="24"/>
          <w:szCs w:val="24"/>
        </w:rPr>
        <w:t>и</w:t>
      </w:r>
      <w:r w:rsidRPr="00040CCD">
        <w:rPr>
          <w:rFonts w:ascii="Times New Roman" w:hAnsi="Times New Roman"/>
          <w:bCs/>
          <w:sz w:val="24"/>
          <w:szCs w:val="24"/>
        </w:rPr>
        <w:t>дентичность выражается знаком «</w:t>
      </w:r>
      <w:r w:rsidR="0043682D" w:rsidRPr="00F11F75">
        <w:rPr>
          <w:rFonts w:ascii="Times New Roman" w:hAnsi="Cambria Math"/>
          <w:bCs/>
          <w:sz w:val="20"/>
          <w:szCs w:val="20"/>
        </w:rPr>
        <w:t>≢</w:t>
      </w:r>
      <w:r w:rsidRPr="00040CCD">
        <w:rPr>
          <w:rFonts w:ascii="Times New Roman" w:hAnsi="Times New Roman"/>
          <w:bCs/>
          <w:sz w:val="24"/>
          <w:szCs w:val="24"/>
        </w:rPr>
        <w:t>».</w:t>
      </w:r>
    </w:p>
    <w:p w:rsidR="00842356" w:rsidRDefault="00842356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0CCD">
        <w:rPr>
          <w:rFonts w:ascii="Times New Roman" w:hAnsi="Times New Roman"/>
          <w:b/>
          <w:bCs/>
          <w:sz w:val="24"/>
          <w:szCs w:val="24"/>
        </w:rPr>
        <w:t>П.7</w:t>
      </w:r>
      <w:r w:rsidR="00040CCD">
        <w:rPr>
          <w:rFonts w:ascii="Times New Roman" w:hAnsi="Times New Roman"/>
          <w:b/>
          <w:bCs/>
          <w:sz w:val="24"/>
          <w:szCs w:val="24"/>
        </w:rPr>
        <w:t>9</w:t>
      </w:r>
      <w:r w:rsidRPr="00040CCD">
        <w:rPr>
          <w:rFonts w:ascii="Times New Roman" w:hAnsi="Times New Roman"/>
          <w:b/>
          <w:bCs/>
          <w:sz w:val="24"/>
          <w:szCs w:val="24"/>
        </w:rPr>
        <w:t>.</w:t>
      </w:r>
      <w:r w:rsidRPr="00040CCD">
        <w:rPr>
          <w:rFonts w:ascii="Times New Roman" w:hAnsi="Times New Roman"/>
          <w:bCs/>
          <w:sz w:val="24"/>
          <w:szCs w:val="24"/>
        </w:rPr>
        <w:t xml:space="preserve"> Знак идентичности читается «означает </w:t>
      </w:r>
      <w:r w:rsidR="000866A9">
        <w:rPr>
          <w:rFonts w:ascii="Times New Roman" w:hAnsi="Times New Roman"/>
          <w:bCs/>
          <w:sz w:val="24"/>
          <w:szCs w:val="24"/>
        </w:rPr>
        <w:t xml:space="preserve">не </w:t>
      </w:r>
      <w:r w:rsidRPr="00040CCD">
        <w:rPr>
          <w:rFonts w:ascii="Times New Roman" w:hAnsi="Times New Roman"/>
          <w:bCs/>
          <w:sz w:val="24"/>
          <w:szCs w:val="24"/>
        </w:rPr>
        <w:t>то же самое, что и».</w:t>
      </w:r>
      <w:r w:rsidR="00B56090">
        <w:rPr>
          <w:rFonts w:ascii="Times New Roman" w:hAnsi="Times New Roman"/>
          <w:bCs/>
          <w:sz w:val="24"/>
          <w:szCs w:val="24"/>
        </w:rPr>
        <w:t xml:space="preserve"> </w:t>
      </w:r>
    </w:p>
    <w:p w:rsidR="00DB6706" w:rsidRDefault="00DB6706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F5741" w:rsidRDefault="00F450B0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B6706">
        <w:rPr>
          <w:rFonts w:ascii="Times New Roman" w:hAnsi="Times New Roman"/>
          <w:bCs/>
          <w:sz w:val="20"/>
          <w:szCs w:val="20"/>
        </w:rPr>
        <w:t>Свойство есть объект, проявляющий сходство других объектов.</w:t>
      </w:r>
      <w:r w:rsidR="00DB6706">
        <w:rPr>
          <w:rFonts w:ascii="Times New Roman" w:hAnsi="Times New Roman"/>
          <w:bCs/>
          <w:sz w:val="20"/>
          <w:szCs w:val="20"/>
        </w:rPr>
        <w:t xml:space="preserve"> Объект «краснота» проявляет сходство всех красных объектов (а их больше двух)</w:t>
      </w:r>
      <w:r w:rsidR="00365BDE">
        <w:rPr>
          <w:rFonts w:ascii="Times New Roman" w:hAnsi="Times New Roman"/>
          <w:bCs/>
          <w:sz w:val="20"/>
          <w:szCs w:val="20"/>
        </w:rPr>
        <w:t>, следовательно, «краснота» есть свойство. Объект (краснота, деревянность)</w:t>
      </w:r>
      <w:r w:rsidR="00F0581C">
        <w:rPr>
          <w:rFonts w:ascii="Times New Roman" w:hAnsi="Times New Roman"/>
          <w:bCs/>
          <w:sz w:val="20"/>
          <w:szCs w:val="20"/>
        </w:rPr>
        <w:t xml:space="preserve"> проявляет сходст</w:t>
      </w:r>
      <w:r w:rsidR="000D0161">
        <w:rPr>
          <w:rFonts w:ascii="Times New Roman" w:hAnsi="Times New Roman"/>
          <w:bCs/>
          <w:sz w:val="20"/>
          <w:szCs w:val="20"/>
        </w:rPr>
        <w:t>во всех красных деревянных</w:t>
      </w:r>
      <w:r w:rsidR="00F0581C">
        <w:rPr>
          <w:rFonts w:ascii="Times New Roman" w:hAnsi="Times New Roman"/>
          <w:bCs/>
          <w:sz w:val="20"/>
          <w:szCs w:val="20"/>
        </w:rPr>
        <w:t xml:space="preserve"> объектов (а их больше двух), следовательно, </w:t>
      </w:r>
      <w:r w:rsidR="00F0581C" w:rsidRPr="00F0581C">
        <w:rPr>
          <w:rFonts w:ascii="Times New Roman" w:hAnsi="Times New Roman"/>
          <w:bCs/>
          <w:sz w:val="20"/>
          <w:szCs w:val="20"/>
        </w:rPr>
        <w:t>(краснота, деревянность)</w:t>
      </w:r>
      <w:r w:rsidR="000D0161">
        <w:rPr>
          <w:rFonts w:ascii="Times New Roman" w:hAnsi="Times New Roman"/>
          <w:bCs/>
          <w:sz w:val="20"/>
          <w:szCs w:val="20"/>
        </w:rPr>
        <w:t xml:space="preserve"> есть свойство.</w:t>
      </w:r>
      <w:r w:rsidR="00503DBF">
        <w:rPr>
          <w:rFonts w:ascii="Times New Roman" w:hAnsi="Times New Roman"/>
          <w:bCs/>
          <w:sz w:val="20"/>
          <w:szCs w:val="20"/>
        </w:rPr>
        <w:t xml:space="preserve"> Таким образом, перечень свойств тоже </w:t>
      </w:r>
      <w:r w:rsidR="0074529C">
        <w:rPr>
          <w:rFonts w:ascii="Times New Roman" w:hAnsi="Times New Roman"/>
          <w:bCs/>
          <w:sz w:val="20"/>
          <w:szCs w:val="20"/>
        </w:rPr>
        <w:t>может оказаться</w:t>
      </w:r>
      <w:r w:rsidR="00527DEE">
        <w:rPr>
          <w:rFonts w:ascii="Times New Roman" w:hAnsi="Times New Roman"/>
          <w:bCs/>
          <w:sz w:val="20"/>
          <w:szCs w:val="20"/>
        </w:rPr>
        <w:t xml:space="preserve"> </w:t>
      </w:r>
      <w:r w:rsidR="00503DBF">
        <w:rPr>
          <w:rFonts w:ascii="Times New Roman" w:hAnsi="Times New Roman"/>
          <w:bCs/>
          <w:sz w:val="20"/>
          <w:szCs w:val="20"/>
        </w:rPr>
        <w:t>свойство</w:t>
      </w:r>
      <w:r w:rsidR="0074529C">
        <w:rPr>
          <w:rFonts w:ascii="Times New Roman" w:hAnsi="Times New Roman"/>
          <w:bCs/>
          <w:sz w:val="20"/>
          <w:szCs w:val="20"/>
        </w:rPr>
        <w:t>м</w:t>
      </w:r>
      <w:r w:rsidR="00503DBF">
        <w:rPr>
          <w:rFonts w:ascii="Times New Roman" w:hAnsi="Times New Roman"/>
          <w:bCs/>
          <w:sz w:val="20"/>
          <w:szCs w:val="20"/>
        </w:rPr>
        <w:t>.</w:t>
      </w:r>
      <w:r w:rsidR="00527DEE">
        <w:rPr>
          <w:rFonts w:ascii="Times New Roman" w:hAnsi="Times New Roman"/>
          <w:bCs/>
          <w:sz w:val="20"/>
          <w:szCs w:val="20"/>
        </w:rPr>
        <w:t xml:space="preserve"> </w:t>
      </w:r>
    </w:p>
    <w:p w:rsidR="00F450B0" w:rsidRDefault="00527DEE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Однако не любой перечень свойств, не любое заданное содержание есть свойство.</w:t>
      </w:r>
      <w:r w:rsidR="003F5741">
        <w:rPr>
          <w:rFonts w:ascii="Times New Roman" w:hAnsi="Times New Roman"/>
          <w:bCs/>
          <w:sz w:val="20"/>
          <w:szCs w:val="20"/>
        </w:rPr>
        <w:t xml:space="preserve"> Такой перечень свойств, в который входят дополнительные свойства, не является свойством, поскольку невозможно найти двух (и даже одного) объектов, </w:t>
      </w:r>
      <w:r w:rsidR="00127B52">
        <w:rPr>
          <w:rFonts w:ascii="Times New Roman" w:hAnsi="Times New Roman"/>
          <w:bCs/>
          <w:sz w:val="20"/>
          <w:szCs w:val="20"/>
        </w:rPr>
        <w:t>частью содержания которых был бы такой перечень.</w:t>
      </w:r>
    </w:p>
    <w:p w:rsidR="00127B52" w:rsidRDefault="00127B52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 вот перечень </w:t>
      </w:r>
      <w:r w:rsidR="001927F5">
        <w:rPr>
          <w:rFonts w:ascii="Times New Roman" w:hAnsi="Times New Roman"/>
          <w:bCs/>
          <w:sz w:val="20"/>
          <w:szCs w:val="20"/>
        </w:rPr>
        <w:t>данного свойства всегда есть свойство</w:t>
      </w:r>
      <w:r w:rsidR="004455DF">
        <w:rPr>
          <w:rFonts w:ascii="Times New Roman" w:hAnsi="Times New Roman"/>
          <w:bCs/>
          <w:sz w:val="20"/>
          <w:szCs w:val="20"/>
        </w:rPr>
        <w:t>, поскольку само исходное свойство есть свойство.</w:t>
      </w:r>
    </w:p>
    <w:p w:rsidR="00133570" w:rsidRDefault="00133570" w:rsidP="00E61FB4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E61FB4" w:rsidRDefault="00E61FB4" w:rsidP="00E61FB4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61FB4">
        <w:rPr>
          <w:rFonts w:ascii="Times New Roman" w:hAnsi="Times New Roman"/>
          <w:bCs/>
          <w:sz w:val="20"/>
          <w:szCs w:val="20"/>
        </w:rPr>
        <w:t>Т43. Операция конъюнкции порождает сэт с ЗС, состоящим из всех свойств из ЗС обоих сэтов (включая ЗС</w:t>
      </w:r>
      <w:r w:rsidRPr="00E61FB4">
        <w:rPr>
          <w:rFonts w:ascii="Times New Roman" w:hAnsi="Times New Roman"/>
          <w:bCs/>
          <w:sz w:val="20"/>
          <w:szCs w:val="20"/>
          <w:lang w:val="en-US"/>
        </w:rPr>
        <w:t>U</w:t>
      </w:r>
      <w:r w:rsidRPr="00E61FB4">
        <w:rPr>
          <w:rFonts w:ascii="Times New Roman" w:hAnsi="Times New Roman"/>
          <w:bCs/>
          <w:sz w:val="20"/>
          <w:szCs w:val="20"/>
        </w:rPr>
        <w:t>).</w:t>
      </w:r>
    </w:p>
    <w:p w:rsidR="00E61FB4" w:rsidRPr="00E61FB4" w:rsidRDefault="00E61FB4" w:rsidP="00E61FB4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61FB4">
        <w:rPr>
          <w:rFonts w:ascii="Times New Roman" w:hAnsi="Times New Roman"/>
          <w:b/>
          <w:bCs/>
          <w:sz w:val="20"/>
          <w:szCs w:val="20"/>
        </w:rPr>
        <w:t xml:space="preserve">Т43-1. Операция отрицания порождает сэт с ЗС, состоящим из дополнения свойства </w:t>
      </w:r>
      <w:proofErr w:type="spellStart"/>
      <w:r w:rsidRPr="00E61FB4">
        <w:rPr>
          <w:rFonts w:ascii="Times New Roman" w:hAnsi="Times New Roman"/>
          <w:b/>
          <w:bCs/>
          <w:sz w:val="20"/>
          <w:szCs w:val="20"/>
        </w:rPr>
        <w:t>конъюнктированного</w:t>
      </w:r>
      <w:proofErr w:type="spellEnd"/>
      <w:r w:rsidRPr="00E61FB4">
        <w:rPr>
          <w:rFonts w:ascii="Times New Roman" w:hAnsi="Times New Roman"/>
          <w:b/>
          <w:bCs/>
          <w:sz w:val="20"/>
          <w:szCs w:val="20"/>
        </w:rPr>
        <w:t xml:space="preserve"> свойства исходного заданного содержания.</w:t>
      </w:r>
    </w:p>
    <w:p w:rsidR="00030FAF" w:rsidRPr="00773E85" w:rsidRDefault="00773E85" w:rsidP="00E61F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773E85">
        <w:rPr>
          <w:rFonts w:ascii="Times New Roman" w:hAnsi="Times New Roman"/>
          <w:bCs/>
          <w:sz w:val="20"/>
          <w:szCs w:val="20"/>
        </w:rPr>
        <w:t>ЗС (С1, С2)</w:t>
      </w:r>
      <w:r w:rsidRPr="00773E85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773E85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773E85">
        <w:rPr>
          <w:rFonts w:ascii="Times New Roman" w:hAnsi="Times New Roman"/>
          <w:bCs/>
          <w:sz w:val="20"/>
          <w:szCs w:val="20"/>
        </w:rPr>
        <w:t>(А)(С1, С2)</w:t>
      </w:r>
    </w:p>
    <w:p w:rsidR="00773E85" w:rsidRDefault="00773E85" w:rsidP="00E61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E85">
        <w:rPr>
          <w:rFonts w:ascii="Times New Roman" w:hAnsi="Times New Roman"/>
          <w:bCs/>
          <w:sz w:val="20"/>
          <w:szCs w:val="20"/>
        </w:rPr>
        <w:tab/>
      </w:r>
      <w:r w:rsidRPr="00773E85">
        <w:rPr>
          <w:rFonts w:ascii="Times New Roman" w:hAnsi="Times New Roman"/>
          <w:bCs/>
          <w:sz w:val="20"/>
          <w:szCs w:val="20"/>
        </w:rPr>
        <w:tab/>
      </w:r>
      <w:r w:rsidRPr="00773E85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773E85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773E85">
        <w:rPr>
          <w:rFonts w:ascii="Times New Roman" w:hAnsi="Times New Roman"/>
          <w:bCs/>
          <w:sz w:val="20"/>
          <w:szCs w:val="20"/>
        </w:rPr>
        <w:t>(</w:t>
      </w:r>
      <w:r w:rsidRPr="00773E85">
        <w:rPr>
          <w:rFonts w:ascii="Times New Roman" w:hAnsi="Times New Roman"/>
          <w:sz w:val="24"/>
          <w:szCs w:val="24"/>
        </w:rPr>
        <w:sym w:font="Symbol" w:char="F060"/>
      </w:r>
      <w:r w:rsidRPr="00773E85">
        <w:rPr>
          <w:rFonts w:ascii="Times New Roman" w:hAnsi="Times New Roman"/>
          <w:sz w:val="24"/>
          <w:szCs w:val="24"/>
        </w:rPr>
        <w:t>А)(нон(С1, С2))</w:t>
      </w:r>
    </w:p>
    <w:p w:rsidR="00B01DF0" w:rsidRDefault="00B01DF0" w:rsidP="00E61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C20" w:rsidRPr="001A2C20" w:rsidRDefault="001A2C20" w:rsidP="001A2C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2C20">
        <w:rPr>
          <w:rFonts w:ascii="Times New Roman" w:hAnsi="Times New Roman"/>
          <w:b/>
          <w:bCs/>
          <w:sz w:val="24"/>
          <w:szCs w:val="24"/>
        </w:rPr>
        <w:t>Т43-2. Операция нестрогая дизъюнкция  порождает сэт с ЗС, состоящим из дополнения свойства всех дополнений свойств исходного заданного содержания.</w:t>
      </w:r>
    </w:p>
    <w:p w:rsidR="001A2C20" w:rsidRPr="001A2C20" w:rsidRDefault="001A2C20" w:rsidP="001A2C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2C20">
        <w:rPr>
          <w:rFonts w:ascii="Times New Roman" w:hAnsi="Times New Roman"/>
          <w:b/>
          <w:bCs/>
          <w:sz w:val="24"/>
          <w:szCs w:val="24"/>
        </w:rPr>
        <w:tab/>
      </w:r>
      <w:r w:rsidRPr="001A2C20">
        <w:rPr>
          <w:rFonts w:ascii="Times New Roman" w:hAnsi="Times New Roman"/>
          <w:b/>
          <w:bCs/>
          <w:sz w:val="24"/>
          <w:szCs w:val="24"/>
        </w:rPr>
        <w:tab/>
      </w:r>
      <w:r w:rsidRPr="001A2C20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A2C20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1A2C20">
        <w:rPr>
          <w:rFonts w:ascii="Times New Roman" w:hAnsi="Times New Roman"/>
          <w:b/>
          <w:bCs/>
          <w:sz w:val="24"/>
          <w:szCs w:val="24"/>
        </w:rPr>
        <w:t xml:space="preserve">(А1)(С1, С2);  </w:t>
      </w:r>
      <w:proofErr w:type="spellStart"/>
      <w:r w:rsidRPr="001A2C20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1A2C20">
        <w:rPr>
          <w:rFonts w:ascii="Times New Roman" w:hAnsi="Times New Roman"/>
          <w:b/>
          <w:bCs/>
          <w:sz w:val="24"/>
          <w:szCs w:val="24"/>
        </w:rPr>
        <w:t>(А2)(С3, С4)</w:t>
      </w:r>
    </w:p>
    <w:p w:rsidR="001A2C20" w:rsidRPr="001A2C20" w:rsidRDefault="001A2C20" w:rsidP="001A2C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2C20">
        <w:rPr>
          <w:rFonts w:ascii="Times New Roman" w:hAnsi="Times New Roman"/>
          <w:b/>
          <w:bCs/>
          <w:sz w:val="24"/>
          <w:szCs w:val="24"/>
        </w:rPr>
        <w:tab/>
      </w:r>
      <w:r w:rsidRPr="001A2C20">
        <w:rPr>
          <w:rFonts w:ascii="Times New Roman" w:hAnsi="Times New Roman"/>
          <w:b/>
          <w:bCs/>
          <w:sz w:val="24"/>
          <w:szCs w:val="24"/>
        </w:rPr>
        <w:tab/>
      </w:r>
      <w:r w:rsidRPr="001A2C20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A2C20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1A2C20">
        <w:rPr>
          <w:rFonts w:ascii="Times New Roman" w:hAnsi="Times New Roman"/>
          <w:b/>
          <w:bCs/>
          <w:sz w:val="24"/>
          <w:szCs w:val="24"/>
        </w:rPr>
        <w:t xml:space="preserve">(А1 </w:t>
      </w:r>
      <w:r w:rsidRPr="001A2C20">
        <w:rPr>
          <w:rFonts w:ascii="Cambria Math" w:hAnsi="Cambria Math" w:cs="Cambria Math"/>
          <w:b/>
          <w:bCs/>
          <w:sz w:val="24"/>
          <w:szCs w:val="24"/>
        </w:rPr>
        <w:t>∨</w:t>
      </w:r>
      <w:r w:rsidRPr="001A2C20">
        <w:rPr>
          <w:rFonts w:ascii="Times New Roman" w:hAnsi="Times New Roman"/>
          <w:b/>
          <w:bCs/>
          <w:sz w:val="24"/>
          <w:szCs w:val="24"/>
        </w:rPr>
        <w:t xml:space="preserve"> А2)(нон(нон(С1, С2), нон(С3, С4))</w:t>
      </w:r>
    </w:p>
    <w:p w:rsidR="001A2C20" w:rsidRPr="001A2C20" w:rsidRDefault="001A2C20" w:rsidP="001A2C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0FAF" w:rsidRDefault="00030FAF" w:rsidP="00E61F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69E" w:rsidRDefault="00B8669E" w:rsidP="00E61FB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Т68. Конъюнкция сэтов, в ЗС которых присутствуют дополнительные свойства, невозможна.</w:t>
      </w:r>
    </w:p>
    <w:p w:rsidR="0043038F" w:rsidRDefault="0043038F" w:rsidP="0043038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Т6</w:t>
      </w:r>
      <w:r w:rsidR="0089625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Конъюнкция свойств сэтов, в ЗС которых присутствуют дополнительные свойства, невозможна.</w:t>
      </w:r>
    </w:p>
    <w:p w:rsidR="00030FAF" w:rsidRDefault="00030FAF" w:rsidP="00D343A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030FAF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3364"/>
    <w:rsid w:val="0007339A"/>
    <w:rsid w:val="0007429E"/>
    <w:rsid w:val="000745B9"/>
    <w:rsid w:val="00074FF1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6A9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A5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5BB"/>
    <w:rsid w:val="00127B52"/>
    <w:rsid w:val="00127C3B"/>
    <w:rsid w:val="00127F1F"/>
    <w:rsid w:val="0013027A"/>
    <w:rsid w:val="00130F19"/>
    <w:rsid w:val="00131936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6CD"/>
    <w:rsid w:val="00193753"/>
    <w:rsid w:val="00194859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2C20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69BE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CF7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41D"/>
    <w:rsid w:val="002E0636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88"/>
    <w:rsid w:val="002E77E3"/>
    <w:rsid w:val="002F0219"/>
    <w:rsid w:val="002F028C"/>
    <w:rsid w:val="002F084F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741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4FD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82D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97D0C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08E"/>
    <w:rsid w:val="004E517C"/>
    <w:rsid w:val="004E533A"/>
    <w:rsid w:val="004E551A"/>
    <w:rsid w:val="004E5902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52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6F1F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769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6C9"/>
    <w:rsid w:val="005E0A2B"/>
    <w:rsid w:val="005E110F"/>
    <w:rsid w:val="005E11C2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74A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10C"/>
    <w:rsid w:val="007A3347"/>
    <w:rsid w:val="007A584A"/>
    <w:rsid w:val="007A60D4"/>
    <w:rsid w:val="007A6400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7741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641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1D84"/>
    <w:rsid w:val="008A2016"/>
    <w:rsid w:val="008A2711"/>
    <w:rsid w:val="008A2A49"/>
    <w:rsid w:val="008A2CC9"/>
    <w:rsid w:val="008A310B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0B14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0F1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DF8"/>
    <w:rsid w:val="00995FB9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8B0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A51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93F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77EA"/>
    <w:rsid w:val="00AF009C"/>
    <w:rsid w:val="00AF0352"/>
    <w:rsid w:val="00AF064F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DF0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090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597A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5A73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1D70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B7C"/>
    <w:rsid w:val="00D07D52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3E"/>
    <w:rsid w:val="00D60389"/>
    <w:rsid w:val="00D603BC"/>
    <w:rsid w:val="00D603C6"/>
    <w:rsid w:val="00D604A6"/>
    <w:rsid w:val="00D60F87"/>
    <w:rsid w:val="00D62066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801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904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986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81C"/>
    <w:rsid w:val="00F05B40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28E"/>
    <w:rsid w:val="00FE7505"/>
    <w:rsid w:val="00FE78F3"/>
    <w:rsid w:val="00FF007F"/>
    <w:rsid w:val="00FF036D"/>
    <w:rsid w:val="00FF14C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7</cp:revision>
  <cp:lastPrinted>2018-03-06T11:55:00Z</cp:lastPrinted>
  <dcterms:created xsi:type="dcterms:W3CDTF">2018-03-01T07:23:00Z</dcterms:created>
  <dcterms:modified xsi:type="dcterms:W3CDTF">2018-03-08T10:33:00Z</dcterms:modified>
</cp:coreProperties>
</file>